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0BF95088"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BF4B11">
        <w:rPr>
          <w:rFonts w:ascii="Arial" w:hAnsi="Arial" w:cs="Arial"/>
        </w:rPr>
        <w:t>23-</w:t>
      </w:r>
      <w:r w:rsidR="00486874">
        <w:rPr>
          <w:rFonts w:ascii="Arial" w:hAnsi="Arial" w:cs="Arial"/>
        </w:rPr>
        <w:t>11</w:t>
      </w:r>
      <w:r w:rsidR="00422221">
        <w:rPr>
          <w:rFonts w:ascii="Arial" w:hAnsi="Arial" w:cs="Arial"/>
        </w:rPr>
        <w:br/>
      </w:r>
      <w:r w:rsidR="00F060FD" w:rsidRPr="00086ADE">
        <w:rPr>
          <w:rFonts w:ascii="Arial" w:hAnsi="Arial" w:cs="Arial"/>
        </w:rPr>
        <w:t>(</w:t>
      </w:r>
      <w:r w:rsidR="00486874">
        <w:rPr>
          <w:rFonts w:ascii="Arial" w:hAnsi="Arial" w:cs="Arial"/>
        </w:rPr>
        <w:t>Truax, Resultant Parcel A of BLA-23-08</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6752AE6A"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486874">
        <w:rPr>
          <w:rFonts w:ascii="Arial" w:hAnsi="Arial" w:cs="Arial"/>
        </w:rPr>
        <w:t>October 17</w:t>
      </w:r>
      <w:r w:rsidR="005E7C7B">
        <w:rPr>
          <w:rFonts w:ascii="Arial" w:hAnsi="Arial" w:cs="Arial"/>
        </w:rPr>
        <w:t>, 2023</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0F9FDEF6"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w:t>
      </w:r>
      <w:r w:rsidR="00D717B8">
        <w:rPr>
          <w:rFonts w:ascii="Arial" w:hAnsi="Arial" w:cs="Arial"/>
          <w:b/>
          <w:bCs/>
          <w:u w:val="single"/>
        </w:rPr>
        <w:t>3</w:t>
      </w:r>
      <w:r w:rsidR="00B05DED">
        <w:rPr>
          <w:rFonts w:ascii="Arial" w:hAnsi="Arial" w:cs="Arial"/>
          <w:b/>
          <w:bCs/>
          <w:u w:val="single"/>
        </w:rPr>
        <w:t>-</w:t>
      </w:r>
      <w:r w:rsidR="00486874">
        <w:rPr>
          <w:rFonts w:ascii="Arial" w:hAnsi="Arial" w:cs="Arial"/>
          <w:b/>
          <w:bCs/>
          <w:u w:val="single"/>
        </w:rPr>
        <w:t>11</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486874">
        <w:rPr>
          <w:rFonts w:ascii="Arial" w:hAnsi="Arial" w:cs="Arial"/>
          <w:b/>
          <w:bCs/>
        </w:rPr>
        <w:t>Truax, Resultant Parcel A of BLA-23-08</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42A05A3F"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86248B">
        <w:rPr>
          <w:rFonts w:ascii="Arial" w:hAnsi="Arial" w:cs="Arial"/>
        </w:rPr>
        <w:t>1</w:t>
      </w:r>
      <w:r w:rsidR="00486874">
        <w:rPr>
          <w:rFonts w:ascii="Arial" w:hAnsi="Arial" w:cs="Arial"/>
        </w:rPr>
        <w:t>7</w:t>
      </w:r>
      <w:r w:rsidR="00015A76" w:rsidRPr="005E7C7B">
        <w:rPr>
          <w:rFonts w:ascii="Arial" w:hAnsi="Arial" w:cs="Arial"/>
        </w:rPr>
        <w:t>th</w:t>
      </w:r>
      <w:r w:rsidRPr="005E7C7B">
        <w:rPr>
          <w:rFonts w:ascii="Arial" w:hAnsi="Arial" w:cs="Arial"/>
        </w:rPr>
        <w:t xml:space="preserve"> day of </w:t>
      </w:r>
      <w:r w:rsidR="00486874">
        <w:rPr>
          <w:rFonts w:ascii="Arial" w:hAnsi="Arial" w:cs="Arial"/>
        </w:rPr>
        <w:t>October</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015A76" w:rsidRPr="005E7C7B">
        <w:rPr>
          <w:rFonts w:ascii="Arial" w:hAnsi="Arial" w:cs="Arial"/>
        </w:rPr>
        <w:t>3</w:t>
      </w:r>
      <w:r w:rsidRPr="005E7C7B">
        <w:rPr>
          <w:rFonts w:ascii="Arial" w:hAnsi="Arial" w:cs="Arial"/>
        </w:rPr>
        <w:t>,</w:t>
      </w:r>
      <w:r w:rsidRPr="00015A76">
        <w:rPr>
          <w:rFonts w:ascii="Arial" w:hAnsi="Arial" w:cs="Arial"/>
        </w:rPr>
        <w:t xml:space="preserve"> by and between </w:t>
      </w:r>
      <w:r w:rsidR="00486874">
        <w:rPr>
          <w:rFonts w:ascii="Arial" w:hAnsi="Arial" w:cs="Arial"/>
        </w:rPr>
        <w:t>Wesley Michael Truax and Pameal Lynn Truax, Trustees of the Wesley Michael Truax and Pamela Lynn Truax Revocable Trust of 2014</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6F5F2323"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and is applicable to the premises described in Exhibit</w:t>
      </w:r>
      <w:r w:rsidR="007E2FEC">
        <w:rPr>
          <w:rFonts w:ascii="Arial" w:hAnsi="Arial" w:cs="Arial"/>
        </w:rPr>
        <w:t xml:space="preserve">s “A” and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4AF239D4"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2024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03DDD170"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F03174">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w:t>
      </w:r>
      <w:r w:rsidR="00897E1E" w:rsidRPr="00086ADE">
        <w:rPr>
          <w:rFonts w:ascii="Arial" w:hAnsi="Arial" w:cs="Arial"/>
        </w:rPr>
        <w:lastRenderedPageBreak/>
        <w:t xml:space="preserve">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2D016084"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s: </w:t>
      </w:r>
      <w:r w:rsidR="00486874">
        <w:rPr>
          <w:rFonts w:ascii="Arial" w:hAnsi="Arial" w:cs="Arial"/>
        </w:rPr>
        <w:t>003-440-560 and 002-180-060 (portion)</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7202BC30" w14:textId="3921F87B" w:rsidR="001B7F49" w:rsidRDefault="00486874" w:rsidP="00116DBC">
      <w:pPr>
        <w:widowControl/>
        <w:ind w:left="4320"/>
        <w:rPr>
          <w:rFonts w:ascii="Arial" w:hAnsi="Arial" w:cs="Arial"/>
        </w:rPr>
      </w:pPr>
      <w:r>
        <w:rPr>
          <w:rFonts w:ascii="Arial" w:hAnsi="Arial" w:cs="Arial"/>
        </w:rPr>
        <w:t>Wesley Michael Truax and Pamela Lynn Truax, Trustees of the Wesley Michael Truax and Pamela Lynn Truax Revocable Trust of 2014</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324F9A04" w:rsidR="00C872D5" w:rsidRDefault="00486874" w:rsidP="00C872D5">
      <w:pPr>
        <w:widowControl/>
        <w:ind w:left="4860"/>
        <w:rPr>
          <w:rFonts w:ascii="Arial" w:hAnsi="Arial" w:cs="Arial"/>
        </w:rPr>
      </w:pPr>
      <w:bookmarkStart w:id="2" w:name="_Hlk55284521"/>
      <w:r>
        <w:rPr>
          <w:rFonts w:ascii="Arial" w:hAnsi="Arial" w:cs="Arial"/>
        </w:rPr>
        <w:t>Wesley Michael Truax</w:t>
      </w:r>
      <w:r w:rsidR="0086248B">
        <w:rPr>
          <w:rFonts w:ascii="Arial" w:hAnsi="Arial" w:cs="Arial"/>
        </w:rPr>
        <w:t xml:space="preserve">, </w:t>
      </w:r>
      <w:r>
        <w:rPr>
          <w:rFonts w:ascii="Arial" w:hAnsi="Arial" w:cs="Arial"/>
        </w:rPr>
        <w:t>Trustee</w:t>
      </w:r>
    </w:p>
    <w:p w14:paraId="45FE5072" w14:textId="77777777" w:rsidR="00C872D5" w:rsidRDefault="00C872D5" w:rsidP="00C872D5">
      <w:pPr>
        <w:widowControl/>
        <w:ind w:left="4860"/>
        <w:rPr>
          <w:rFonts w:ascii="Arial" w:hAnsi="Arial" w:cs="Arial"/>
        </w:rPr>
      </w:pPr>
    </w:p>
    <w:p w14:paraId="4F70E093" w14:textId="77777777" w:rsidR="00486874" w:rsidRDefault="00486874" w:rsidP="00C872D5">
      <w:pPr>
        <w:widowControl/>
        <w:ind w:left="4860"/>
        <w:rPr>
          <w:rFonts w:ascii="Arial" w:hAnsi="Arial" w:cs="Arial"/>
        </w:rPr>
      </w:pPr>
    </w:p>
    <w:p w14:paraId="7B5B1FD8" w14:textId="77777777" w:rsidR="00486874" w:rsidRDefault="00486874" w:rsidP="00C872D5">
      <w:pPr>
        <w:widowControl/>
        <w:ind w:left="4860"/>
        <w:rPr>
          <w:rFonts w:ascii="Arial" w:hAnsi="Arial" w:cs="Arial"/>
        </w:rPr>
      </w:pPr>
    </w:p>
    <w:p w14:paraId="77A259A0" w14:textId="77777777" w:rsidR="00486874" w:rsidRDefault="00486874" w:rsidP="00C872D5">
      <w:pPr>
        <w:widowControl/>
        <w:ind w:left="4860"/>
        <w:rPr>
          <w:rFonts w:ascii="Arial" w:hAnsi="Arial" w:cs="Arial"/>
        </w:rPr>
      </w:pPr>
    </w:p>
    <w:p w14:paraId="1D4E7F8A" w14:textId="77777777" w:rsidR="00486874" w:rsidRPr="00086ADE" w:rsidRDefault="00486874" w:rsidP="00486874">
      <w:pPr>
        <w:widowControl/>
        <w:ind w:firstLine="4320"/>
        <w:rPr>
          <w:rFonts w:ascii="Arial" w:hAnsi="Arial" w:cs="Arial"/>
        </w:rPr>
      </w:pPr>
      <w:r>
        <w:rPr>
          <w:rFonts w:ascii="Arial" w:hAnsi="Arial" w:cs="Arial"/>
        </w:rPr>
        <w:t>By:</w:t>
      </w:r>
      <w:r w:rsidRPr="00086ADE">
        <w:rPr>
          <w:rFonts w:ascii="Arial" w:hAnsi="Arial" w:cs="Arial"/>
        </w:rPr>
        <w:t>_______________________________________</w:t>
      </w:r>
    </w:p>
    <w:p w14:paraId="677F9FE1" w14:textId="36ABB1E5" w:rsidR="00486874" w:rsidRDefault="00486874" w:rsidP="00486874">
      <w:pPr>
        <w:widowControl/>
        <w:ind w:left="4860"/>
        <w:rPr>
          <w:rFonts w:ascii="Arial" w:hAnsi="Arial" w:cs="Arial"/>
        </w:rPr>
      </w:pPr>
      <w:r>
        <w:rPr>
          <w:rFonts w:ascii="Arial" w:hAnsi="Arial" w:cs="Arial"/>
        </w:rPr>
        <w:t>Pamela Lynn Truax, Trustee</w:t>
      </w:r>
    </w:p>
    <w:p w14:paraId="24CE66E7" w14:textId="77777777" w:rsidR="00486874" w:rsidRDefault="00486874" w:rsidP="00C872D5">
      <w:pPr>
        <w:widowControl/>
        <w:ind w:left="4860"/>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2"/>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40A4D10B"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694F1E">
        <w:rPr>
          <w:rFonts w:ascii="Arial" w:hAnsi="Arial" w:cs="Arial"/>
        </w:rPr>
        <w:t>Ed Valenzuela</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3" w:name="_Hlk56682160"/>
      <w:r>
        <w:rPr>
          <w:rFonts w:ascii="Arial" w:hAnsi="Arial" w:cs="Arial"/>
          <w:b/>
          <w:bCs/>
        </w:rPr>
        <w:lastRenderedPageBreak/>
        <w:t>Exhibit “A”</w:t>
      </w:r>
    </w:p>
    <w:p w14:paraId="31B94B62" w14:textId="486C18F4"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w:t>
      </w:r>
      <w:r w:rsidR="00116DBC">
        <w:rPr>
          <w:rFonts w:ascii="Arial" w:hAnsi="Arial" w:cs="Arial"/>
          <w:b/>
          <w:bCs/>
        </w:rPr>
        <w:t>3</w:t>
      </w:r>
      <w:r w:rsidR="00B05DED">
        <w:rPr>
          <w:rFonts w:ascii="Arial" w:hAnsi="Arial" w:cs="Arial"/>
          <w:b/>
          <w:bCs/>
        </w:rPr>
        <w:t>-</w:t>
      </w:r>
      <w:r w:rsidR="00486874">
        <w:rPr>
          <w:rFonts w:ascii="Arial" w:hAnsi="Arial" w:cs="Arial"/>
          <w:b/>
          <w:bCs/>
        </w:rPr>
        <w:t>11</w:t>
      </w:r>
      <w:r w:rsidR="00A1572E">
        <w:rPr>
          <w:rFonts w:ascii="Arial" w:hAnsi="Arial" w:cs="Arial"/>
          <w:b/>
          <w:bCs/>
        </w:rPr>
        <w:br/>
      </w:r>
      <w:r w:rsidRPr="00015A76">
        <w:rPr>
          <w:rFonts w:ascii="Arial" w:hAnsi="Arial" w:cs="Arial"/>
          <w:b/>
          <w:bCs/>
        </w:rPr>
        <w:t>(</w:t>
      </w:r>
      <w:r w:rsidR="00486874">
        <w:rPr>
          <w:rFonts w:ascii="Arial" w:hAnsi="Arial" w:cs="Arial"/>
          <w:b/>
          <w:bCs/>
        </w:rPr>
        <w:t>Truax, Resultant Parcel A of BLA-23-08</w:t>
      </w:r>
      <w:r w:rsidRPr="00015A76">
        <w:rPr>
          <w:rFonts w:ascii="Arial" w:hAnsi="Arial" w:cs="Arial"/>
          <w:b/>
          <w:bCs/>
        </w:rPr>
        <w:t>)</w:t>
      </w:r>
    </w:p>
    <w:p w14:paraId="1782E8CD" w14:textId="6A4DB535" w:rsidR="00A1572E" w:rsidRPr="008B73D1" w:rsidRDefault="00A1572E" w:rsidP="00A1572E">
      <w:pPr>
        <w:widowControl/>
        <w:tabs>
          <w:tab w:val="center" w:pos="4680"/>
        </w:tabs>
        <w:jc w:val="center"/>
        <w:rPr>
          <w:rFonts w:ascii="Arial" w:hAnsi="Arial" w:cs="Arial"/>
          <w:b/>
          <w:bCs/>
        </w:rPr>
      </w:pP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69BDEFC8"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Clerk Contract Number</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0EF7B622" w:rsidR="0086248B" w:rsidRPr="00015A76" w:rsidRDefault="00486874" w:rsidP="0086248B">
            <w:pPr>
              <w:widowControl/>
              <w:jc w:val="center"/>
              <w:rPr>
                <w:rFonts w:ascii="Arial" w:hAnsi="Arial" w:cs="Arial"/>
              </w:rPr>
            </w:pPr>
            <w:r>
              <w:rPr>
                <w:rFonts w:ascii="Arial" w:hAnsi="Arial" w:cs="Arial"/>
                <w:szCs w:val="22"/>
              </w:rPr>
              <w:t>003-440-560</w:t>
            </w:r>
          </w:p>
        </w:tc>
        <w:tc>
          <w:tcPr>
            <w:tcW w:w="1710" w:type="dxa"/>
          </w:tcPr>
          <w:p w14:paraId="2530A3D4" w14:textId="2B9E328E" w:rsidR="0086248B" w:rsidRPr="00015A76" w:rsidRDefault="00A8246D" w:rsidP="0086248B">
            <w:pPr>
              <w:widowControl/>
              <w:tabs>
                <w:tab w:val="center" w:pos="4680"/>
              </w:tabs>
              <w:jc w:val="center"/>
              <w:rPr>
                <w:rFonts w:ascii="Arial" w:hAnsi="Arial" w:cs="Arial"/>
              </w:rPr>
            </w:pPr>
            <w:r>
              <w:rPr>
                <w:rFonts w:ascii="Arial" w:hAnsi="Arial" w:cs="Arial"/>
              </w:rPr>
              <w:t>72049A</w:t>
            </w:r>
          </w:p>
        </w:tc>
        <w:tc>
          <w:tcPr>
            <w:tcW w:w="1980" w:type="dxa"/>
          </w:tcPr>
          <w:p w14:paraId="5609D4BB" w14:textId="5BA01346" w:rsidR="0086248B" w:rsidRPr="00015A76" w:rsidRDefault="00A8246D" w:rsidP="0086248B">
            <w:pPr>
              <w:widowControl/>
              <w:tabs>
                <w:tab w:val="center" w:pos="4680"/>
              </w:tabs>
              <w:jc w:val="center"/>
              <w:rPr>
                <w:rFonts w:ascii="Arial" w:hAnsi="Arial" w:cs="Arial"/>
              </w:rPr>
            </w:pPr>
            <w:r>
              <w:rPr>
                <w:rFonts w:ascii="Arial" w:hAnsi="Arial" w:cs="Arial"/>
              </w:rPr>
              <w:t>64</w:t>
            </w:r>
          </w:p>
        </w:tc>
        <w:tc>
          <w:tcPr>
            <w:tcW w:w="2700" w:type="dxa"/>
          </w:tcPr>
          <w:p w14:paraId="5232E62B" w14:textId="6D99AB28" w:rsidR="0086248B" w:rsidRPr="00015A76" w:rsidRDefault="00A8246D" w:rsidP="0086248B">
            <w:pPr>
              <w:widowControl/>
              <w:tabs>
                <w:tab w:val="center" w:pos="4680"/>
              </w:tabs>
              <w:jc w:val="center"/>
              <w:rPr>
                <w:rFonts w:ascii="Arial" w:hAnsi="Arial" w:cs="Arial"/>
              </w:rPr>
            </w:pPr>
            <w:r>
              <w:rPr>
                <w:rFonts w:ascii="Arial" w:hAnsi="Arial" w:cs="Arial"/>
              </w:rPr>
              <w:t>Volume 623, Page 224</w:t>
            </w:r>
          </w:p>
        </w:tc>
        <w:tc>
          <w:tcPr>
            <w:tcW w:w="1279" w:type="dxa"/>
          </w:tcPr>
          <w:p w14:paraId="05B4F078" w14:textId="2B0D7D01" w:rsidR="0086248B" w:rsidRPr="00015A76" w:rsidRDefault="00486874" w:rsidP="0086248B">
            <w:pPr>
              <w:widowControl/>
              <w:tabs>
                <w:tab w:val="center" w:pos="4680"/>
              </w:tabs>
              <w:jc w:val="center"/>
              <w:rPr>
                <w:rFonts w:ascii="Arial" w:hAnsi="Arial" w:cs="Arial"/>
              </w:rPr>
            </w:pPr>
            <w:r>
              <w:rPr>
                <w:rFonts w:ascii="Arial" w:hAnsi="Arial" w:cs="Arial"/>
              </w:rPr>
              <w:t>60</w:t>
            </w:r>
          </w:p>
        </w:tc>
      </w:tr>
      <w:tr w:rsidR="00F03174" w14:paraId="4966E86F" w14:textId="77777777" w:rsidTr="00E03AC5">
        <w:trPr>
          <w:trHeight w:val="360"/>
        </w:trPr>
        <w:tc>
          <w:tcPr>
            <w:tcW w:w="1908" w:type="dxa"/>
          </w:tcPr>
          <w:p w14:paraId="5770B987" w14:textId="52633AFD" w:rsidR="00F03174" w:rsidRDefault="00486874" w:rsidP="00F03174">
            <w:pPr>
              <w:widowControl/>
              <w:jc w:val="center"/>
              <w:rPr>
                <w:rFonts w:ascii="Arial" w:hAnsi="Arial" w:cs="Arial"/>
                <w:szCs w:val="22"/>
              </w:rPr>
            </w:pPr>
            <w:r>
              <w:rPr>
                <w:rFonts w:ascii="Arial" w:hAnsi="Arial" w:cs="Arial"/>
                <w:szCs w:val="22"/>
              </w:rPr>
              <w:t>002-180-060</w:t>
            </w:r>
          </w:p>
        </w:tc>
        <w:tc>
          <w:tcPr>
            <w:tcW w:w="1710" w:type="dxa"/>
          </w:tcPr>
          <w:p w14:paraId="1A8A59C5" w14:textId="58DB5B2A" w:rsidR="00F03174" w:rsidRDefault="00A8246D" w:rsidP="00F03174">
            <w:pPr>
              <w:widowControl/>
              <w:tabs>
                <w:tab w:val="center" w:pos="4680"/>
              </w:tabs>
              <w:jc w:val="center"/>
              <w:rPr>
                <w:rFonts w:ascii="Arial" w:hAnsi="Arial" w:cs="Arial"/>
              </w:rPr>
            </w:pPr>
            <w:r>
              <w:rPr>
                <w:rFonts w:ascii="Arial" w:hAnsi="Arial" w:cs="Arial"/>
              </w:rPr>
              <w:t>72049B</w:t>
            </w:r>
          </w:p>
        </w:tc>
        <w:tc>
          <w:tcPr>
            <w:tcW w:w="1980" w:type="dxa"/>
          </w:tcPr>
          <w:p w14:paraId="48A2995B" w14:textId="67DD675C" w:rsidR="00F03174" w:rsidRDefault="00A8246D" w:rsidP="00F03174">
            <w:pPr>
              <w:widowControl/>
              <w:tabs>
                <w:tab w:val="center" w:pos="4680"/>
              </w:tabs>
              <w:jc w:val="center"/>
              <w:rPr>
                <w:rFonts w:ascii="Arial" w:hAnsi="Arial" w:cs="Arial"/>
              </w:rPr>
            </w:pPr>
            <w:r>
              <w:rPr>
                <w:rFonts w:ascii="Arial" w:hAnsi="Arial" w:cs="Arial"/>
              </w:rPr>
              <w:t>63</w:t>
            </w:r>
          </w:p>
        </w:tc>
        <w:tc>
          <w:tcPr>
            <w:tcW w:w="2700" w:type="dxa"/>
          </w:tcPr>
          <w:p w14:paraId="20E21A24" w14:textId="07B75410" w:rsidR="00F03174" w:rsidRDefault="00A8246D" w:rsidP="00F03174">
            <w:pPr>
              <w:widowControl/>
              <w:tabs>
                <w:tab w:val="center" w:pos="4680"/>
              </w:tabs>
              <w:jc w:val="center"/>
              <w:rPr>
                <w:rFonts w:ascii="Arial" w:hAnsi="Arial" w:cs="Arial"/>
              </w:rPr>
            </w:pPr>
            <w:r>
              <w:rPr>
                <w:rFonts w:ascii="Arial" w:hAnsi="Arial" w:cs="Arial"/>
              </w:rPr>
              <w:t>Volume 623, Page 236</w:t>
            </w:r>
          </w:p>
        </w:tc>
        <w:tc>
          <w:tcPr>
            <w:tcW w:w="1279" w:type="dxa"/>
          </w:tcPr>
          <w:p w14:paraId="1D11A801" w14:textId="26B96C03" w:rsidR="00F03174" w:rsidRDefault="00486874" w:rsidP="00F03174">
            <w:pPr>
              <w:widowControl/>
              <w:tabs>
                <w:tab w:val="center" w:pos="4680"/>
              </w:tabs>
              <w:jc w:val="center"/>
              <w:rPr>
                <w:rFonts w:ascii="Arial" w:hAnsi="Arial" w:cs="Arial"/>
              </w:rPr>
            </w:pPr>
            <w:r>
              <w:rPr>
                <w:rFonts w:ascii="Arial" w:hAnsi="Arial" w:cs="Arial"/>
              </w:rPr>
              <w:t>320</w:t>
            </w:r>
          </w:p>
        </w:tc>
      </w:tr>
    </w:tbl>
    <w:p w14:paraId="33DDAFC8" w14:textId="0E63AD65" w:rsidR="00F03174" w:rsidRDefault="00F03174" w:rsidP="009F000C">
      <w:pPr>
        <w:widowControl/>
        <w:spacing w:before="240"/>
        <w:rPr>
          <w:rFonts w:ascii="Arial" w:hAnsi="Arial" w:cs="Arial"/>
        </w:rPr>
      </w:pPr>
      <w:r>
        <w:rPr>
          <w:rFonts w:ascii="Arial" w:hAnsi="Arial" w:cs="Arial"/>
        </w:rPr>
        <w:t xml:space="preserve">A portion of the above Assessor Parcel Numbers consisting of approximately </w:t>
      </w:r>
      <w:r w:rsidR="00486874">
        <w:rPr>
          <w:rFonts w:ascii="Arial" w:hAnsi="Arial" w:cs="Arial"/>
        </w:rPr>
        <w:t>380</w:t>
      </w:r>
      <w:r>
        <w:rPr>
          <w:rFonts w:ascii="Arial" w:hAnsi="Arial" w:cs="Arial"/>
        </w:rPr>
        <w:t xml:space="preserve"> acres are included in this new contract.</w:t>
      </w:r>
    </w:p>
    <w:p w14:paraId="2A91A361" w14:textId="1106259D"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3C3F0B4F" w14:textId="77777777" w:rsidR="006B5BCB" w:rsidRDefault="006B5BCB">
      <w:pPr>
        <w:widowControl/>
        <w:autoSpaceDE/>
        <w:autoSpaceDN/>
        <w:adjustRightInd/>
        <w:rPr>
          <w:rFonts w:ascii="Arial" w:hAnsi="Arial" w:cs="Arial"/>
        </w:rPr>
      </w:pPr>
      <w:r>
        <w:rPr>
          <w:rFonts w:ascii="Arial" w:hAnsi="Arial" w:cs="Arial"/>
        </w:rPr>
        <w:br w:type="page"/>
      </w:r>
    </w:p>
    <w:p w14:paraId="5346AB38" w14:textId="77777777" w:rsidR="00F233F1" w:rsidRPr="00AD3D28" w:rsidRDefault="00F233F1" w:rsidP="009F000C">
      <w:pPr>
        <w:widowControl/>
        <w:spacing w:before="240"/>
        <w:rPr>
          <w:rFonts w:ascii="Arial" w:hAnsi="Arial" w:cs="Arial"/>
        </w:rPr>
      </w:pPr>
    </w:p>
    <w:p w14:paraId="4CEC0B31" w14:textId="015B035E" w:rsidR="006B5BCB" w:rsidRDefault="006B5BCB" w:rsidP="006B5BCB">
      <w:pPr>
        <w:widowControl/>
        <w:tabs>
          <w:tab w:val="center" w:pos="4680"/>
        </w:tabs>
        <w:jc w:val="center"/>
        <w:rPr>
          <w:rFonts w:ascii="Arial" w:hAnsi="Arial" w:cs="Arial"/>
          <w:b/>
          <w:bCs/>
        </w:rPr>
      </w:pPr>
      <w:r>
        <w:rPr>
          <w:rFonts w:ascii="Arial" w:hAnsi="Arial" w:cs="Arial"/>
          <w:b/>
          <w:bCs/>
        </w:rPr>
        <w:t>Exhibit “A”</w:t>
      </w:r>
      <w:r w:rsidR="00B66ECC">
        <w:rPr>
          <w:rFonts w:ascii="Arial" w:hAnsi="Arial" w:cs="Arial"/>
          <w:b/>
          <w:bCs/>
        </w:rPr>
        <w:t xml:space="preserve"> map</w:t>
      </w:r>
    </w:p>
    <w:p w14:paraId="167647B8" w14:textId="2C4545AF" w:rsidR="006B5BCB" w:rsidRPr="000E6A3C" w:rsidRDefault="006B5BCB" w:rsidP="006B5BCB">
      <w:pPr>
        <w:widowControl/>
        <w:tabs>
          <w:tab w:val="center" w:pos="4680"/>
        </w:tabs>
        <w:jc w:val="center"/>
        <w:rPr>
          <w:rFonts w:ascii="Arial" w:hAnsi="Arial" w:cs="Arial"/>
          <w:b/>
          <w:bCs/>
        </w:rPr>
      </w:pPr>
      <w:r w:rsidRPr="000E6A3C">
        <w:rPr>
          <w:rFonts w:ascii="Arial" w:hAnsi="Arial" w:cs="Arial"/>
          <w:b/>
          <w:bCs/>
        </w:rPr>
        <w:t>Land Conservation Contract APA-2</w:t>
      </w:r>
      <w:r w:rsidR="00EC50F8" w:rsidRPr="000E6A3C">
        <w:rPr>
          <w:rFonts w:ascii="Arial" w:hAnsi="Arial" w:cs="Arial"/>
          <w:b/>
          <w:bCs/>
        </w:rPr>
        <w:t>3-</w:t>
      </w:r>
      <w:r w:rsidR="00486874">
        <w:rPr>
          <w:rFonts w:ascii="Arial" w:hAnsi="Arial" w:cs="Arial"/>
          <w:b/>
          <w:bCs/>
        </w:rPr>
        <w:t>11</w:t>
      </w:r>
      <w:r w:rsidRPr="000E6A3C">
        <w:rPr>
          <w:rFonts w:ascii="Arial" w:hAnsi="Arial" w:cs="Arial"/>
          <w:b/>
          <w:bCs/>
        </w:rPr>
        <w:br/>
        <w:t>(</w:t>
      </w:r>
      <w:r w:rsidR="00486874">
        <w:rPr>
          <w:rFonts w:ascii="Arial" w:hAnsi="Arial" w:cs="Arial"/>
          <w:b/>
          <w:bCs/>
        </w:rPr>
        <w:t>Truax, Resultant Parcel A of BLA-23-</w:t>
      </w:r>
      <w:r w:rsidR="008B7CB6">
        <w:rPr>
          <w:rFonts w:ascii="Arial" w:hAnsi="Arial" w:cs="Arial"/>
          <w:b/>
          <w:bCs/>
        </w:rPr>
        <w:t>08</w:t>
      </w:r>
      <w:r w:rsidRPr="000E6A3C">
        <w:rPr>
          <w:rFonts w:ascii="Arial" w:hAnsi="Arial" w:cs="Arial"/>
          <w:b/>
          <w:bCs/>
        </w:rPr>
        <w:t>)</w:t>
      </w:r>
    </w:p>
    <w:p w14:paraId="616D6EF0" w14:textId="77777777" w:rsidR="006B5BCB" w:rsidRPr="00116DBC" w:rsidRDefault="006B5BCB" w:rsidP="006B5BCB">
      <w:pPr>
        <w:widowControl/>
        <w:tabs>
          <w:tab w:val="center" w:pos="4680"/>
        </w:tabs>
        <w:jc w:val="center"/>
        <w:rPr>
          <w:rFonts w:ascii="Arial" w:hAnsi="Arial" w:cs="Arial"/>
          <w:b/>
          <w:bCs/>
          <w:highlight w:val="yellow"/>
        </w:rPr>
      </w:pPr>
    </w:p>
    <w:p w14:paraId="67F5C476" w14:textId="34F1E7B7" w:rsidR="008B73D1" w:rsidRPr="00EC50F8" w:rsidRDefault="006B5BCB" w:rsidP="00A1572E">
      <w:pPr>
        <w:widowControl/>
        <w:jc w:val="center"/>
        <w:rPr>
          <w:rFonts w:ascii="Arial" w:hAnsi="Arial" w:cs="Arial"/>
          <w:b/>
          <w:bCs/>
        </w:rPr>
      </w:pPr>
      <w:r w:rsidRPr="00057D2F">
        <w:rPr>
          <w:noProof/>
        </w:rPr>
        <w:drawing>
          <wp:inline distT="0" distB="0" distL="0" distR="0" wp14:anchorId="47597901" wp14:editId="11C3A159">
            <wp:extent cx="7692330" cy="586314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5400000">
                      <a:off x="0" y="0"/>
                      <a:ext cx="7706026" cy="5873584"/>
                    </a:xfrm>
                    <a:prstGeom prst="rect">
                      <a:avLst/>
                    </a:prstGeom>
                    <a:noFill/>
                    <a:ln>
                      <a:noFill/>
                    </a:ln>
                  </pic:spPr>
                </pic:pic>
              </a:graphicData>
            </a:graphic>
          </wp:inline>
        </w:drawing>
      </w:r>
      <w:r w:rsidR="00A1572E" w:rsidRPr="00116DBC">
        <w:rPr>
          <w:rFonts w:ascii="Arial" w:hAnsi="Arial" w:cs="Arial"/>
          <w:b/>
          <w:bCs/>
          <w:highlight w:val="yellow"/>
        </w:rPr>
        <w:br w:type="page"/>
      </w:r>
      <w:r w:rsidR="008B73D1" w:rsidRPr="00EC50F8">
        <w:rPr>
          <w:rFonts w:ascii="Arial" w:hAnsi="Arial" w:cs="Arial"/>
          <w:b/>
          <w:bCs/>
        </w:rPr>
        <w:lastRenderedPageBreak/>
        <w:t>Exhibit “B”</w:t>
      </w:r>
    </w:p>
    <w:p w14:paraId="149B8929" w14:textId="76255891"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23-</w:t>
      </w:r>
      <w:r w:rsidR="00314B80">
        <w:rPr>
          <w:rFonts w:ascii="Arial" w:hAnsi="Arial" w:cs="Arial"/>
          <w:b/>
          <w:bCs/>
        </w:rPr>
        <w:t>11</w:t>
      </w:r>
      <w:r w:rsidRPr="00EC50F8">
        <w:rPr>
          <w:rFonts w:ascii="Arial" w:hAnsi="Arial" w:cs="Arial"/>
          <w:b/>
          <w:bCs/>
        </w:rPr>
        <w:t xml:space="preserve"> </w:t>
      </w:r>
      <w:r w:rsidRPr="00EC50F8">
        <w:rPr>
          <w:rFonts w:ascii="Arial" w:hAnsi="Arial" w:cs="Arial"/>
          <w:b/>
          <w:bCs/>
        </w:rPr>
        <w:br/>
      </w:r>
      <w:r w:rsidR="00015A76" w:rsidRPr="00EC50F8">
        <w:rPr>
          <w:rFonts w:ascii="Arial" w:hAnsi="Arial" w:cs="Arial"/>
          <w:b/>
          <w:bCs/>
        </w:rPr>
        <w:t>(</w:t>
      </w:r>
      <w:r w:rsidR="00314B80">
        <w:rPr>
          <w:rFonts w:ascii="Arial" w:hAnsi="Arial" w:cs="Arial"/>
          <w:b/>
          <w:bCs/>
        </w:rPr>
        <w:t>Truax, Resultant Parcel A of BLA-23-08</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4E56089F" w:rsidR="006F09C8" w:rsidRDefault="00D95591" w:rsidP="00623208">
      <w:pPr>
        <w:widowControl/>
        <w:tabs>
          <w:tab w:val="center" w:pos="4680"/>
        </w:tabs>
        <w:rPr>
          <w:rFonts w:ascii="Arial" w:hAnsi="Arial" w:cs="Arial"/>
        </w:rPr>
      </w:pPr>
      <w:r>
        <w:rPr>
          <w:rFonts w:ascii="Arial" w:hAnsi="Arial" w:cs="Arial"/>
        </w:rPr>
        <w:t xml:space="preserve">All that real property situate in the unincorporated </w:t>
      </w:r>
      <w:proofErr w:type="spellStart"/>
      <w:r>
        <w:rPr>
          <w:rFonts w:ascii="Arial" w:hAnsi="Arial" w:cs="Arial"/>
        </w:rPr>
        <w:t>are</w:t>
      </w:r>
      <w:proofErr w:type="spellEnd"/>
      <w:r>
        <w:rPr>
          <w:rFonts w:ascii="Arial" w:hAnsi="Arial" w:cs="Arial"/>
        </w:rPr>
        <w:t xml:space="preserve"> of the County of Siskiyou, State of California, described as follows:</w:t>
      </w:r>
    </w:p>
    <w:p w14:paraId="68C3CDA8" w14:textId="77777777" w:rsidR="00D95591" w:rsidRPr="00EC50F8" w:rsidRDefault="00D95591" w:rsidP="00623208">
      <w:pPr>
        <w:widowControl/>
        <w:tabs>
          <w:tab w:val="center" w:pos="4680"/>
        </w:tabs>
        <w:rPr>
          <w:rFonts w:ascii="Arial" w:hAnsi="Arial" w:cs="Arial"/>
        </w:rPr>
      </w:pPr>
    </w:p>
    <w:bookmarkEnd w:id="3"/>
    <w:p w14:paraId="5F48DCA8" w14:textId="77777777" w:rsidR="001F0C0B" w:rsidRPr="001F0C0B" w:rsidRDefault="001F0C0B" w:rsidP="001F0C0B">
      <w:pPr>
        <w:widowControl/>
        <w:kinsoku w:val="0"/>
        <w:overflowPunct w:val="0"/>
        <w:spacing w:before="8" w:line="242" w:lineRule="auto"/>
        <w:ind w:left="46" w:hanging="3"/>
        <w:rPr>
          <w:rFonts w:ascii="Arial" w:hAnsi="Arial" w:cs="Arial"/>
          <w:color w:val="0C0C0C"/>
        </w:rPr>
      </w:pPr>
      <w:r w:rsidRPr="001F0C0B">
        <w:rPr>
          <w:rFonts w:ascii="Arial" w:hAnsi="Arial" w:cs="Arial"/>
          <w:color w:val="0C0C0C"/>
        </w:rPr>
        <w:t>All</w:t>
      </w:r>
      <w:r w:rsidRPr="001F0C0B">
        <w:rPr>
          <w:rFonts w:ascii="Arial" w:hAnsi="Arial" w:cs="Arial"/>
          <w:color w:val="0C0C0C"/>
          <w:spacing w:val="-2"/>
        </w:rPr>
        <w:t xml:space="preserve"> </w:t>
      </w:r>
      <w:r w:rsidRPr="001F0C0B">
        <w:rPr>
          <w:rFonts w:ascii="Arial" w:hAnsi="Arial" w:cs="Arial"/>
          <w:color w:val="0C0C0C"/>
        </w:rPr>
        <w:t>that portion of Sections</w:t>
      </w:r>
      <w:r w:rsidRPr="001F0C0B">
        <w:rPr>
          <w:rFonts w:ascii="Arial" w:hAnsi="Arial" w:cs="Arial"/>
          <w:color w:val="0C0C0C"/>
          <w:spacing w:val="28"/>
        </w:rPr>
        <w:t xml:space="preserve"> </w:t>
      </w:r>
      <w:r w:rsidRPr="001F0C0B">
        <w:rPr>
          <w:rFonts w:ascii="Arial" w:hAnsi="Arial" w:cs="Arial"/>
          <w:color w:val="0C0C0C"/>
        </w:rPr>
        <w:t>25 &amp; 36, Township 46</w:t>
      </w:r>
      <w:r w:rsidRPr="001F0C0B">
        <w:rPr>
          <w:rFonts w:ascii="Arial" w:hAnsi="Arial" w:cs="Arial"/>
          <w:color w:val="0C0C0C"/>
          <w:spacing w:val="-4"/>
        </w:rPr>
        <w:t xml:space="preserve"> </w:t>
      </w:r>
      <w:r w:rsidRPr="001F0C0B">
        <w:rPr>
          <w:rFonts w:ascii="Arial" w:hAnsi="Arial" w:cs="Arial"/>
          <w:color w:val="0C0C0C"/>
        </w:rPr>
        <w:t>North, Range 1 West, M.D.M., described as follows:</w:t>
      </w:r>
    </w:p>
    <w:p w14:paraId="0946084E" w14:textId="77777777" w:rsidR="001F0C0B" w:rsidRPr="001F0C0B" w:rsidRDefault="001F0C0B" w:rsidP="001F0C0B">
      <w:pPr>
        <w:widowControl/>
        <w:kinsoku w:val="0"/>
        <w:overflowPunct w:val="0"/>
        <w:spacing w:before="7"/>
        <w:rPr>
          <w:rFonts w:ascii="Arial" w:hAnsi="Arial" w:cs="Arial"/>
        </w:rPr>
      </w:pPr>
    </w:p>
    <w:p w14:paraId="5EB941B2" w14:textId="77777777" w:rsidR="001F0C0B" w:rsidRPr="001F0C0B" w:rsidRDefault="001F0C0B" w:rsidP="001F0C0B">
      <w:pPr>
        <w:widowControl/>
        <w:kinsoku w:val="0"/>
        <w:overflowPunct w:val="0"/>
        <w:ind w:left="46"/>
        <w:rPr>
          <w:rFonts w:ascii="Arial" w:hAnsi="Arial" w:cs="Arial"/>
          <w:color w:val="0C0C0C"/>
        </w:rPr>
      </w:pPr>
      <w:r w:rsidRPr="001F0C0B">
        <w:rPr>
          <w:rFonts w:ascii="Arial" w:hAnsi="Arial" w:cs="Arial"/>
          <w:b/>
          <w:bCs/>
          <w:color w:val="0C0C0C"/>
        </w:rPr>
        <w:t xml:space="preserve">BEGINNING </w:t>
      </w:r>
      <w:r w:rsidRPr="001F0C0B">
        <w:rPr>
          <w:rFonts w:ascii="Arial" w:hAnsi="Arial" w:cs="Arial"/>
          <w:color w:val="0C0C0C"/>
        </w:rPr>
        <w:t>at the Northeast corner of said Section 36;</w:t>
      </w:r>
    </w:p>
    <w:p w14:paraId="041A2DB3" w14:textId="77777777" w:rsidR="001F0C0B" w:rsidRPr="001F0C0B" w:rsidRDefault="001F0C0B" w:rsidP="001F0C0B">
      <w:pPr>
        <w:widowControl/>
        <w:kinsoku w:val="0"/>
        <w:overflowPunct w:val="0"/>
        <w:rPr>
          <w:rFonts w:ascii="Arial" w:hAnsi="Arial" w:cs="Arial"/>
        </w:rPr>
      </w:pPr>
    </w:p>
    <w:p w14:paraId="7B57CBF2" w14:textId="77777777" w:rsidR="001F0C0B" w:rsidRPr="001F0C0B" w:rsidRDefault="001F0C0B" w:rsidP="001F0C0B">
      <w:pPr>
        <w:widowControl/>
        <w:kinsoku w:val="0"/>
        <w:overflowPunct w:val="0"/>
        <w:ind w:left="49"/>
        <w:rPr>
          <w:rFonts w:ascii="Arial" w:hAnsi="Arial" w:cs="Arial"/>
          <w:color w:val="0C0C0C"/>
        </w:rPr>
      </w:pPr>
      <w:r w:rsidRPr="001F0C0B">
        <w:rPr>
          <w:rFonts w:ascii="Arial" w:hAnsi="Arial" w:cs="Arial"/>
          <w:color w:val="0C0C0C"/>
        </w:rPr>
        <w:t>thence North along the East line of said Section 25, a distance of 400.00 feet;</w:t>
      </w:r>
    </w:p>
    <w:p w14:paraId="7237EB49" w14:textId="77777777" w:rsidR="001F0C0B" w:rsidRPr="001F0C0B" w:rsidRDefault="001F0C0B" w:rsidP="001F0C0B">
      <w:pPr>
        <w:widowControl/>
        <w:kinsoku w:val="0"/>
        <w:overflowPunct w:val="0"/>
        <w:spacing w:before="10"/>
        <w:rPr>
          <w:rFonts w:ascii="Arial" w:hAnsi="Arial" w:cs="Arial"/>
        </w:rPr>
      </w:pPr>
    </w:p>
    <w:p w14:paraId="664A50C5" w14:textId="77777777" w:rsidR="001F0C0B" w:rsidRPr="001F0C0B" w:rsidRDefault="001F0C0B" w:rsidP="001F0C0B">
      <w:pPr>
        <w:widowControl/>
        <w:kinsoku w:val="0"/>
        <w:overflowPunct w:val="0"/>
        <w:spacing w:line="242" w:lineRule="auto"/>
        <w:ind w:left="49"/>
        <w:rPr>
          <w:rFonts w:ascii="Arial" w:hAnsi="Arial" w:cs="Arial"/>
          <w:color w:val="0C0C0C"/>
        </w:rPr>
      </w:pPr>
      <w:r w:rsidRPr="001F0C0B">
        <w:rPr>
          <w:rFonts w:ascii="Arial" w:hAnsi="Arial" w:cs="Arial"/>
          <w:color w:val="0C0C0C"/>
        </w:rPr>
        <w:t>thence West, 1900.00</w:t>
      </w:r>
      <w:r w:rsidRPr="001F0C0B">
        <w:rPr>
          <w:rFonts w:ascii="Arial" w:hAnsi="Arial" w:cs="Arial"/>
          <w:color w:val="0C0C0C"/>
          <w:spacing w:val="23"/>
        </w:rPr>
        <w:t xml:space="preserve"> </w:t>
      </w:r>
      <w:r w:rsidRPr="001F0C0B">
        <w:rPr>
          <w:rFonts w:ascii="Arial" w:hAnsi="Arial" w:cs="Arial"/>
          <w:color w:val="0C0C0C"/>
        </w:rPr>
        <w:t>feet, more or less</w:t>
      </w:r>
      <w:r w:rsidRPr="001F0C0B">
        <w:rPr>
          <w:rFonts w:ascii="Arial" w:hAnsi="Arial" w:cs="Arial"/>
          <w:color w:val="444444"/>
        </w:rPr>
        <w:t>,</w:t>
      </w:r>
      <w:r w:rsidRPr="001F0C0B">
        <w:rPr>
          <w:rFonts w:ascii="Arial" w:hAnsi="Arial" w:cs="Arial"/>
          <w:color w:val="444444"/>
          <w:spacing w:val="-15"/>
        </w:rPr>
        <w:t xml:space="preserve"> </w:t>
      </w:r>
      <w:r w:rsidRPr="001F0C0B">
        <w:rPr>
          <w:rFonts w:ascii="Arial" w:hAnsi="Arial" w:cs="Arial"/>
          <w:color w:val="0C0C0C"/>
        </w:rPr>
        <w:t>to the easterly</w:t>
      </w:r>
      <w:r w:rsidRPr="001F0C0B">
        <w:rPr>
          <w:rFonts w:ascii="Arial" w:hAnsi="Arial" w:cs="Arial"/>
          <w:color w:val="0C0C0C"/>
          <w:spacing w:val="25"/>
        </w:rPr>
        <w:t xml:space="preserve"> </w:t>
      </w:r>
      <w:r w:rsidRPr="001F0C0B">
        <w:rPr>
          <w:rFonts w:ascii="Arial" w:hAnsi="Arial" w:cs="Arial"/>
          <w:color w:val="0C0C0C"/>
        </w:rPr>
        <w:t>right-of-way</w:t>
      </w:r>
      <w:r w:rsidRPr="001F0C0B">
        <w:rPr>
          <w:rFonts w:ascii="Arial" w:hAnsi="Arial" w:cs="Arial"/>
          <w:color w:val="0C0C0C"/>
          <w:spacing w:val="39"/>
        </w:rPr>
        <w:t xml:space="preserve"> </w:t>
      </w:r>
      <w:r w:rsidRPr="001F0C0B">
        <w:rPr>
          <w:rFonts w:ascii="Arial" w:hAnsi="Arial" w:cs="Arial"/>
          <w:color w:val="0C0C0C"/>
        </w:rPr>
        <w:t>line of County</w:t>
      </w:r>
      <w:r w:rsidRPr="001F0C0B">
        <w:rPr>
          <w:rFonts w:ascii="Arial" w:hAnsi="Arial" w:cs="Arial"/>
          <w:color w:val="0C0C0C"/>
          <w:spacing w:val="30"/>
        </w:rPr>
        <w:t xml:space="preserve"> </w:t>
      </w:r>
      <w:r w:rsidRPr="001F0C0B">
        <w:rPr>
          <w:rFonts w:ascii="Arial" w:hAnsi="Arial" w:cs="Arial"/>
          <w:color w:val="0C0C0C"/>
        </w:rPr>
        <w:t>Road 8003 (Red Rock</w:t>
      </w:r>
      <w:r w:rsidRPr="001F0C0B">
        <w:rPr>
          <w:rFonts w:ascii="Arial" w:hAnsi="Arial" w:cs="Arial"/>
          <w:color w:val="0C0C0C"/>
          <w:spacing w:val="21"/>
        </w:rPr>
        <w:t xml:space="preserve"> </w:t>
      </w:r>
      <w:r w:rsidRPr="001F0C0B">
        <w:rPr>
          <w:rFonts w:ascii="Arial" w:hAnsi="Arial" w:cs="Arial"/>
          <w:color w:val="0C0C0C"/>
        </w:rPr>
        <w:t>Road);</w:t>
      </w:r>
    </w:p>
    <w:p w14:paraId="4C097C25" w14:textId="77777777" w:rsidR="001F0C0B" w:rsidRPr="001F0C0B" w:rsidRDefault="001F0C0B" w:rsidP="001F0C0B">
      <w:pPr>
        <w:widowControl/>
        <w:kinsoku w:val="0"/>
        <w:overflowPunct w:val="0"/>
        <w:spacing w:before="2"/>
        <w:rPr>
          <w:rFonts w:ascii="Arial" w:hAnsi="Arial" w:cs="Arial"/>
        </w:rPr>
      </w:pPr>
    </w:p>
    <w:p w14:paraId="22EC6478" w14:textId="77777777" w:rsidR="001F0C0B" w:rsidRPr="001F0C0B" w:rsidRDefault="001F0C0B" w:rsidP="001F0C0B">
      <w:pPr>
        <w:widowControl/>
        <w:kinsoku w:val="0"/>
        <w:overflowPunct w:val="0"/>
        <w:spacing w:line="242" w:lineRule="auto"/>
        <w:ind w:left="49" w:right="138" w:hanging="1"/>
        <w:rPr>
          <w:rFonts w:ascii="Arial" w:hAnsi="Arial" w:cs="Arial"/>
          <w:color w:val="0C0C0C"/>
        </w:rPr>
      </w:pPr>
      <w:r w:rsidRPr="001F0C0B">
        <w:rPr>
          <w:rFonts w:ascii="Arial" w:hAnsi="Arial" w:cs="Arial"/>
          <w:color w:val="0C0C0C"/>
        </w:rPr>
        <w:t>thence southeasterly</w:t>
      </w:r>
      <w:r w:rsidRPr="001F0C0B">
        <w:rPr>
          <w:rFonts w:ascii="Arial" w:hAnsi="Arial" w:cs="Arial"/>
          <w:color w:val="0C0C0C"/>
          <w:spacing w:val="27"/>
        </w:rPr>
        <w:t xml:space="preserve"> </w:t>
      </w:r>
      <w:r w:rsidRPr="001F0C0B">
        <w:rPr>
          <w:rFonts w:ascii="Arial" w:hAnsi="Arial" w:cs="Arial"/>
          <w:color w:val="0C0C0C"/>
        </w:rPr>
        <w:t>along said easterly right-of-way</w:t>
      </w:r>
      <w:r w:rsidRPr="001F0C0B">
        <w:rPr>
          <w:rFonts w:ascii="Arial" w:hAnsi="Arial" w:cs="Arial"/>
          <w:color w:val="0C0C0C"/>
          <w:spacing w:val="36"/>
        </w:rPr>
        <w:t xml:space="preserve"> </w:t>
      </w:r>
      <w:r w:rsidRPr="001F0C0B">
        <w:rPr>
          <w:rFonts w:ascii="Arial" w:hAnsi="Arial" w:cs="Arial"/>
          <w:color w:val="0C0C0C"/>
        </w:rPr>
        <w:t>line, 3600.00 feet, more or less, to the East line of said Section 36;</w:t>
      </w:r>
    </w:p>
    <w:p w14:paraId="61D71EF1" w14:textId="77777777" w:rsidR="001F0C0B" w:rsidRPr="001F0C0B" w:rsidRDefault="001F0C0B" w:rsidP="001F0C0B">
      <w:pPr>
        <w:widowControl/>
        <w:kinsoku w:val="0"/>
        <w:overflowPunct w:val="0"/>
        <w:spacing w:before="2"/>
        <w:rPr>
          <w:rFonts w:ascii="Arial" w:hAnsi="Arial" w:cs="Arial"/>
        </w:rPr>
      </w:pPr>
    </w:p>
    <w:p w14:paraId="14CAEB1B" w14:textId="77777777" w:rsidR="001F0C0B" w:rsidRPr="00D95591" w:rsidRDefault="001F0C0B" w:rsidP="001F0C0B">
      <w:pPr>
        <w:widowControl/>
        <w:kinsoku w:val="0"/>
        <w:overflowPunct w:val="0"/>
        <w:spacing w:line="242" w:lineRule="auto"/>
        <w:ind w:left="54"/>
        <w:rPr>
          <w:rFonts w:ascii="Arial" w:hAnsi="Arial" w:cs="Arial"/>
          <w:b/>
          <w:bCs/>
          <w:color w:val="0C0C0C"/>
        </w:rPr>
      </w:pPr>
      <w:r w:rsidRPr="001F0C0B">
        <w:rPr>
          <w:rFonts w:ascii="Arial" w:hAnsi="Arial" w:cs="Arial"/>
          <w:color w:val="0C0C0C"/>
        </w:rPr>
        <w:t>thence North along the East line of said Section</w:t>
      </w:r>
      <w:r w:rsidRPr="001F0C0B">
        <w:rPr>
          <w:rFonts w:ascii="Arial" w:hAnsi="Arial" w:cs="Arial"/>
          <w:color w:val="0C0C0C"/>
          <w:spacing w:val="13"/>
        </w:rPr>
        <w:t xml:space="preserve"> </w:t>
      </w:r>
      <w:r w:rsidRPr="001F0C0B">
        <w:rPr>
          <w:rFonts w:ascii="Arial" w:hAnsi="Arial" w:cs="Arial"/>
          <w:color w:val="0C0C0C"/>
        </w:rPr>
        <w:t>36, a</w:t>
      </w:r>
      <w:r w:rsidRPr="001F0C0B">
        <w:rPr>
          <w:rFonts w:ascii="Arial" w:hAnsi="Arial" w:cs="Arial"/>
          <w:color w:val="0C0C0C"/>
          <w:spacing w:val="-1"/>
        </w:rPr>
        <w:t xml:space="preserve"> </w:t>
      </w:r>
      <w:r w:rsidRPr="001F0C0B">
        <w:rPr>
          <w:rFonts w:ascii="Arial" w:hAnsi="Arial" w:cs="Arial"/>
          <w:color w:val="0C0C0C"/>
        </w:rPr>
        <w:t>distance</w:t>
      </w:r>
      <w:r w:rsidRPr="001F0C0B">
        <w:rPr>
          <w:rFonts w:ascii="Arial" w:hAnsi="Arial" w:cs="Arial"/>
          <w:color w:val="0C0C0C"/>
          <w:spacing w:val="15"/>
        </w:rPr>
        <w:t xml:space="preserve"> </w:t>
      </w:r>
      <w:r w:rsidRPr="001F0C0B">
        <w:rPr>
          <w:rFonts w:ascii="Arial" w:hAnsi="Arial" w:cs="Arial"/>
          <w:color w:val="0C0C0C"/>
        </w:rPr>
        <w:t>of 3000</w:t>
      </w:r>
      <w:r w:rsidRPr="001F0C0B">
        <w:rPr>
          <w:rFonts w:ascii="Arial" w:hAnsi="Arial" w:cs="Arial"/>
          <w:color w:val="595959"/>
        </w:rPr>
        <w:t>.</w:t>
      </w:r>
      <w:r w:rsidRPr="001F0C0B">
        <w:rPr>
          <w:rFonts w:ascii="Arial" w:hAnsi="Arial" w:cs="Arial"/>
          <w:color w:val="0C0C0C"/>
        </w:rPr>
        <w:t>00</w:t>
      </w:r>
      <w:r w:rsidRPr="001F0C0B">
        <w:rPr>
          <w:rFonts w:ascii="Arial" w:hAnsi="Arial" w:cs="Arial"/>
          <w:color w:val="0C0C0C"/>
          <w:spacing w:val="-8"/>
        </w:rPr>
        <w:t xml:space="preserve"> </w:t>
      </w:r>
      <w:r w:rsidRPr="001F0C0B">
        <w:rPr>
          <w:rFonts w:ascii="Arial" w:hAnsi="Arial" w:cs="Arial"/>
          <w:color w:val="0C0C0C"/>
        </w:rPr>
        <w:t>feet, more or less</w:t>
      </w:r>
      <w:r w:rsidRPr="001F0C0B">
        <w:rPr>
          <w:rFonts w:ascii="Arial" w:hAnsi="Arial" w:cs="Arial"/>
          <w:color w:val="444444"/>
        </w:rPr>
        <w:t>,</w:t>
      </w:r>
      <w:r w:rsidRPr="001F0C0B">
        <w:rPr>
          <w:rFonts w:ascii="Arial" w:hAnsi="Arial" w:cs="Arial"/>
          <w:color w:val="444444"/>
          <w:spacing w:val="-17"/>
        </w:rPr>
        <w:t xml:space="preserve"> </w:t>
      </w:r>
      <w:r w:rsidRPr="001F0C0B">
        <w:rPr>
          <w:rFonts w:ascii="Arial" w:hAnsi="Arial" w:cs="Arial"/>
          <w:color w:val="0C0C0C"/>
        </w:rPr>
        <w:t>to the Northeast</w:t>
      </w:r>
      <w:r w:rsidRPr="001F0C0B">
        <w:rPr>
          <w:rFonts w:ascii="Arial" w:hAnsi="Arial" w:cs="Arial"/>
          <w:color w:val="0C0C0C"/>
          <w:spacing w:val="19"/>
        </w:rPr>
        <w:t xml:space="preserve"> </w:t>
      </w:r>
      <w:r w:rsidRPr="001F0C0B">
        <w:rPr>
          <w:rFonts w:ascii="Arial" w:hAnsi="Arial" w:cs="Arial"/>
          <w:color w:val="0C0C0C"/>
        </w:rPr>
        <w:t>corner of said Section</w:t>
      </w:r>
      <w:r w:rsidRPr="001F0C0B">
        <w:rPr>
          <w:rFonts w:ascii="Arial" w:hAnsi="Arial" w:cs="Arial"/>
          <w:color w:val="0C0C0C"/>
          <w:spacing w:val="20"/>
        </w:rPr>
        <w:t xml:space="preserve"> </w:t>
      </w:r>
      <w:r w:rsidRPr="001F0C0B">
        <w:rPr>
          <w:rFonts w:ascii="Arial" w:hAnsi="Arial" w:cs="Arial"/>
          <w:color w:val="0C0C0C"/>
        </w:rPr>
        <w:t xml:space="preserve">36, and the </w:t>
      </w:r>
      <w:r w:rsidRPr="001F0C0B">
        <w:rPr>
          <w:rFonts w:ascii="Arial" w:hAnsi="Arial" w:cs="Arial"/>
          <w:b/>
          <w:bCs/>
          <w:color w:val="0C0C0C"/>
        </w:rPr>
        <w:t>POINT</w:t>
      </w:r>
      <w:r w:rsidRPr="001F0C0B">
        <w:rPr>
          <w:rFonts w:ascii="Arial" w:hAnsi="Arial" w:cs="Arial"/>
          <w:b/>
          <w:bCs/>
          <w:color w:val="0C0C0C"/>
          <w:spacing w:val="20"/>
        </w:rPr>
        <w:t xml:space="preserve"> </w:t>
      </w:r>
      <w:r w:rsidRPr="001F0C0B">
        <w:rPr>
          <w:rFonts w:ascii="Arial" w:hAnsi="Arial" w:cs="Arial"/>
          <w:b/>
          <w:bCs/>
          <w:color w:val="0C0C0C"/>
        </w:rPr>
        <w:t>of BEGINNING.</w:t>
      </w:r>
    </w:p>
    <w:p w14:paraId="66F421D3" w14:textId="77777777" w:rsidR="001F0C0B" w:rsidRPr="001F0C0B" w:rsidRDefault="001F0C0B" w:rsidP="001F0C0B">
      <w:pPr>
        <w:widowControl/>
        <w:kinsoku w:val="0"/>
        <w:overflowPunct w:val="0"/>
        <w:spacing w:line="242" w:lineRule="auto"/>
        <w:ind w:left="54"/>
        <w:rPr>
          <w:rFonts w:ascii="Arial" w:hAnsi="Arial" w:cs="Arial"/>
          <w:b/>
          <w:bCs/>
          <w:color w:val="0C0C0C"/>
        </w:rPr>
      </w:pPr>
    </w:p>
    <w:p w14:paraId="590D72C9" w14:textId="349D633D" w:rsidR="007E79B4" w:rsidRPr="00D95591" w:rsidRDefault="001F0C0B" w:rsidP="001F0C0B">
      <w:pPr>
        <w:widowControl/>
        <w:kinsoku w:val="0"/>
        <w:overflowPunct w:val="0"/>
        <w:spacing w:before="34"/>
        <w:ind w:left="39"/>
        <w:rPr>
          <w:rFonts w:ascii="Arial" w:hAnsi="Arial" w:cs="Arial"/>
          <w:color w:val="2F2F2F"/>
        </w:rPr>
      </w:pPr>
      <w:r w:rsidRPr="001F0C0B">
        <w:rPr>
          <w:rFonts w:ascii="Arial" w:hAnsi="Arial" w:cs="Arial"/>
          <w:b/>
          <w:bCs/>
          <w:color w:val="0C0C0C"/>
        </w:rPr>
        <w:t>TOGETHER</w:t>
      </w:r>
      <w:r w:rsidRPr="001F0C0B">
        <w:rPr>
          <w:rFonts w:ascii="Arial" w:hAnsi="Arial" w:cs="Arial"/>
          <w:b/>
          <w:bCs/>
          <w:color w:val="0C0C0C"/>
          <w:spacing w:val="30"/>
        </w:rPr>
        <w:t xml:space="preserve"> </w:t>
      </w:r>
      <w:r w:rsidRPr="001F0C0B">
        <w:rPr>
          <w:rFonts w:ascii="Arial" w:hAnsi="Arial" w:cs="Arial"/>
          <w:b/>
          <w:bCs/>
          <w:color w:val="0C0C0C"/>
        </w:rPr>
        <w:t xml:space="preserve">WITH </w:t>
      </w:r>
      <w:r w:rsidRPr="001F0C0B">
        <w:rPr>
          <w:rFonts w:ascii="Arial" w:hAnsi="Arial" w:cs="Arial"/>
          <w:color w:val="0C0C0C"/>
        </w:rPr>
        <w:t>the North half of Section 31, Township 46 North, Range 1 East, M</w:t>
      </w:r>
      <w:r w:rsidRPr="001F0C0B">
        <w:rPr>
          <w:rFonts w:ascii="Arial" w:hAnsi="Arial" w:cs="Arial"/>
          <w:color w:val="595959"/>
        </w:rPr>
        <w:t>.</w:t>
      </w:r>
      <w:r w:rsidRPr="001F0C0B">
        <w:rPr>
          <w:rFonts w:ascii="Arial" w:hAnsi="Arial" w:cs="Arial"/>
          <w:color w:val="0C0C0C"/>
        </w:rPr>
        <w:t>D.M</w:t>
      </w:r>
      <w:r w:rsidRPr="001F0C0B">
        <w:rPr>
          <w:rFonts w:ascii="Arial" w:hAnsi="Arial" w:cs="Arial"/>
          <w:color w:val="2F2F2F"/>
        </w:rPr>
        <w:t>.</w:t>
      </w:r>
    </w:p>
    <w:p w14:paraId="6AFB1E27" w14:textId="77777777" w:rsidR="00CB6179" w:rsidRPr="00D95591" w:rsidRDefault="00CB6179" w:rsidP="007E79B4">
      <w:pPr>
        <w:widowControl/>
        <w:rPr>
          <w:rFonts w:ascii="Arial" w:hAnsi="Arial" w:cs="Arial"/>
        </w:rPr>
      </w:pPr>
    </w:p>
    <w:p w14:paraId="55547F21" w14:textId="36DC6E8E" w:rsidR="006B09DB" w:rsidRPr="00D95591" w:rsidRDefault="007E79B4" w:rsidP="007E79B4">
      <w:pPr>
        <w:widowControl/>
        <w:rPr>
          <w:rFonts w:ascii="Arial" w:hAnsi="Arial" w:cs="Arial"/>
        </w:rPr>
      </w:pPr>
      <w:r w:rsidRPr="00D95591">
        <w:rPr>
          <w:rFonts w:ascii="Arial" w:hAnsi="Arial" w:cs="Arial"/>
        </w:rPr>
        <w:t xml:space="preserve">APN </w:t>
      </w:r>
      <w:r w:rsidR="001F0C0B" w:rsidRPr="00D95591">
        <w:rPr>
          <w:rFonts w:ascii="Arial" w:hAnsi="Arial" w:cs="Arial"/>
        </w:rPr>
        <w:t xml:space="preserve">003-440-560 </w:t>
      </w:r>
      <w:r w:rsidRPr="00D95591">
        <w:rPr>
          <w:rFonts w:ascii="Arial" w:hAnsi="Arial" w:cs="Arial"/>
        </w:rPr>
        <w:t xml:space="preserve">and </w:t>
      </w:r>
      <w:r w:rsidR="001F0C0B" w:rsidRPr="00D95591">
        <w:rPr>
          <w:rFonts w:ascii="Arial" w:hAnsi="Arial" w:cs="Arial"/>
        </w:rPr>
        <w:t>002-180-060</w:t>
      </w:r>
      <w:r w:rsidRPr="00D95591">
        <w:rPr>
          <w:rFonts w:ascii="Arial" w:hAnsi="Arial" w:cs="Arial"/>
        </w:rPr>
        <w:t xml:space="preserve"> (portion of)</w:t>
      </w:r>
    </w:p>
    <w:sectPr w:rsidR="006B09DB" w:rsidRPr="00D95591"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1F0C0B"/>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4B80"/>
    <w:rsid w:val="0031765A"/>
    <w:rsid w:val="003350D2"/>
    <w:rsid w:val="00336E58"/>
    <w:rsid w:val="0035362E"/>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70114"/>
    <w:rsid w:val="00475B4A"/>
    <w:rsid w:val="00486874"/>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577B0"/>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C5A28"/>
    <w:rsid w:val="007D65EA"/>
    <w:rsid w:val="007E2B4D"/>
    <w:rsid w:val="007E2FEC"/>
    <w:rsid w:val="007E6567"/>
    <w:rsid w:val="007E79B4"/>
    <w:rsid w:val="007F5261"/>
    <w:rsid w:val="007F70F7"/>
    <w:rsid w:val="007F7C28"/>
    <w:rsid w:val="008028C0"/>
    <w:rsid w:val="00803D64"/>
    <w:rsid w:val="0081503E"/>
    <w:rsid w:val="0081634B"/>
    <w:rsid w:val="0081634F"/>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B7CB6"/>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8246D"/>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BF4B11"/>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6179"/>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5591"/>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5E4F"/>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3174"/>
    <w:rsid w:val="00F040A1"/>
    <w:rsid w:val="00F060FD"/>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318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2943</Words>
  <Characters>15466</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2</cp:revision>
  <cp:lastPrinted>2023-09-07T19:36:00Z</cp:lastPrinted>
  <dcterms:created xsi:type="dcterms:W3CDTF">2023-09-29T19:43:00Z</dcterms:created>
  <dcterms:modified xsi:type="dcterms:W3CDTF">2023-09-29T19:43:00Z</dcterms:modified>
</cp:coreProperties>
</file>